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1"/>
        </w:numPr>
        <w:rPr>
          <w:rFonts w:ascii="Arial" w:hAnsi="Arial"/>
        </w:rPr>
      </w:pPr>
      <w:r>
        <w:rPr>
          <w:rFonts w:ascii="Arial" w:hAnsi="Arial"/>
        </w:rPr>
        <w:drawing>
          <wp:anchor behindDoc="0" distT="0" distB="0" distL="0" distR="0" simplePos="0" locked="0" layoutInCell="0" allowOverlap="1" relativeHeight="2">
            <wp:simplePos x="0" y="0"/>
            <wp:positionH relativeFrom="column">
              <wp:posOffset>55245</wp:posOffset>
            </wp:positionH>
            <wp:positionV relativeFrom="paragraph">
              <wp:posOffset>125730</wp:posOffset>
            </wp:positionV>
            <wp:extent cx="3037840" cy="101473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
                    <a:stretch>
                      <a:fillRect/>
                    </a:stretch>
                  </pic:blipFill>
                  <pic:spPr bwMode="auto">
                    <a:xfrm>
                      <a:off x="0" y="0"/>
                      <a:ext cx="3037840" cy="1014730"/>
                    </a:xfrm>
                    <a:prstGeom prst="rect">
                      <a:avLst/>
                    </a:prstGeom>
                    <a:noFill/>
                  </pic:spPr>
                </pic:pic>
              </a:graphicData>
            </a:graphic>
          </wp:anchor>
        </w:drawing>
      </w:r>
    </w:p>
    <w:p>
      <w:pPr>
        <w:pStyle w:val="Heading3"/>
        <w:numPr>
          <w:ilvl w:val="2"/>
          <w:numId w:val="1"/>
        </w:numPr>
        <w:spacing w:before="140" w:after="120"/>
        <w:jc w:val="center"/>
        <w:rPr>
          <w:rFonts w:ascii="Arial" w:hAnsi="Arial"/>
          <w:sz w:val="24"/>
          <w:szCs w:val="24"/>
        </w:rPr>
      </w:pPr>
      <w:r>
        <w:rPr>
          <w:rFonts w:ascii="Arial" w:hAnsi="Arial"/>
          <w:sz w:val="40"/>
          <w:szCs w:val="40"/>
        </w:rPr>
        <w:t xml:space="preserve">Data Protection &amp; </w:t>
      </w:r>
    </w:p>
    <w:p>
      <w:pPr>
        <w:pStyle w:val="Heading3"/>
        <w:numPr>
          <w:ilvl w:val="2"/>
          <w:numId w:val="1"/>
        </w:numPr>
        <w:spacing w:before="140" w:after="120"/>
        <w:jc w:val="center"/>
        <w:rPr>
          <w:rFonts w:ascii="Arial" w:hAnsi="Arial"/>
          <w:sz w:val="24"/>
          <w:szCs w:val="24"/>
        </w:rPr>
      </w:pPr>
      <w:r>
        <w:rPr>
          <w:rFonts w:ascii="Arial" w:hAnsi="Arial"/>
          <w:sz w:val="40"/>
          <w:szCs w:val="40"/>
        </w:rPr>
        <w:t>Privacy Policy</w:t>
      </w:r>
    </w:p>
    <w:p>
      <w:pPr>
        <w:pStyle w:val="BodyText"/>
        <w:jc w:val="center"/>
        <w:rPr>
          <w:rFonts w:ascii="Arial" w:hAnsi="Arial"/>
          <w:b/>
          <w:bCs/>
        </w:rPr>
      </w:pPr>
      <w:r>
        <w:rPr>
          <w:rFonts w:ascii="Arial" w:hAnsi="Arial"/>
          <w:b/>
          <w:bCs/>
        </w:rPr>
      </w:r>
    </w:p>
    <w:p>
      <w:pPr>
        <w:pStyle w:val="Heading4"/>
        <w:numPr>
          <w:ilvl w:val="3"/>
          <w:numId w:val="1"/>
        </w:numPr>
        <w:rPr>
          <w:rFonts w:ascii="Arial;Helvetica;sans-serif" w:hAnsi="Arial;Helvetica;sans-serif"/>
          <w:color w:val="555555"/>
        </w:rPr>
      </w:pPr>
      <w:r>
        <w:rPr>
          <w:rFonts w:ascii="Arial" w:hAnsi="Arial"/>
        </w:rPr>
      </w:r>
    </w:p>
    <w:p>
      <w:pPr>
        <w:pStyle w:val="Heading4"/>
        <w:numPr>
          <w:ilvl w:val="3"/>
          <w:numId w:val="1"/>
        </w:numPr>
        <w:rPr>
          <w:rFonts w:ascii="Arial;Helvetica;sans-serif" w:hAnsi="Arial;Helvetica;sans-serif"/>
          <w:color w:val="555555"/>
        </w:rPr>
      </w:pPr>
      <w:r>
        <w:rPr>
          <w:rFonts w:ascii="Arial" w:hAnsi="Arial"/>
        </w:rPr>
        <w:t>1) Definitions</w:t>
      </w:r>
    </w:p>
    <w:p>
      <w:pPr>
        <w:pStyle w:val="BodyText"/>
        <w:numPr>
          <w:ilvl w:val="0"/>
          <w:numId w:val="2"/>
        </w:numPr>
        <w:tabs>
          <w:tab w:val="clear" w:pos="709"/>
          <w:tab w:val="left" w:pos="0" w:leader="none"/>
        </w:tabs>
        <w:spacing w:lineRule="atLeast" w:line="330" w:before="0" w:after="0"/>
        <w:rPr>
          <w:rFonts w:ascii="Arial" w:hAnsi="Arial"/>
        </w:rPr>
      </w:pPr>
      <w:r>
        <w:rPr>
          <w:rFonts w:ascii="Arial" w:hAnsi="Arial"/>
        </w:rPr>
        <w:t>Personal data is information about a person which is identifiable as being about them.</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2"/>
        </w:numPr>
        <w:tabs>
          <w:tab w:val="clear" w:pos="709"/>
          <w:tab w:val="left" w:pos="0" w:leader="none"/>
        </w:tabs>
        <w:spacing w:lineRule="atLeast" w:line="330" w:before="0" w:after="0"/>
        <w:rPr/>
      </w:pPr>
      <w:r>
        <w:rPr>
          <w:rFonts w:ascii="Arial" w:hAnsi="Arial"/>
        </w:rPr>
        <w:t>Data protection is about how TreeLink ensures that it protect the rights and privacy of individuals, and complies with the law, when collecting, storing, using, amending, sharing, destroying or deleting personal data.</w:t>
      </w:r>
    </w:p>
    <w:p>
      <w:pPr>
        <w:pStyle w:val="BodyText"/>
        <w:spacing w:lineRule="atLeast" w:line="330" w:before="0" w:after="0"/>
        <w:rPr>
          <w:rFonts w:ascii="Arial" w:hAnsi="Arial"/>
        </w:rPr>
      </w:pPr>
      <w:r>
        <w:rPr>
          <w:rFonts w:ascii="Arial" w:hAnsi="Arial"/>
        </w:rPr>
      </w:r>
    </w:p>
    <w:p>
      <w:pPr>
        <w:pStyle w:val="Heading4"/>
        <w:numPr>
          <w:ilvl w:val="3"/>
          <w:numId w:val="1"/>
        </w:numPr>
        <w:rPr>
          <w:rFonts w:ascii="Arial;Helvetica;sans-serif" w:hAnsi="Arial;Helvetica;sans-serif"/>
          <w:color w:val="555555"/>
        </w:rPr>
      </w:pPr>
      <w:r>
        <w:rPr>
          <w:rFonts w:ascii="Arial" w:hAnsi="Arial"/>
        </w:rPr>
        <w:t>2) Responsibility</w:t>
      </w:r>
    </w:p>
    <w:p>
      <w:pPr>
        <w:pStyle w:val="Normal"/>
        <w:rPr>
          <w:rFonts w:ascii="Arial" w:hAnsi="Arial"/>
          <w:b/>
        </w:rPr>
      </w:pPr>
      <w:r>
        <w:rPr>
          <w:rFonts w:ascii="Arial" w:hAnsi="Arial"/>
          <w:b w:val="false"/>
          <w:bCs w:val="false"/>
        </w:rPr>
        <w:t xml:space="preserve">TreeLink Stirling is a small charity with no paid staff and none of its trustees hold professional qualifications in data management.  The trustees have considered the levels of risk and have decided not to appoint a formal data controller.  </w:t>
      </w:r>
    </w:p>
    <w:p>
      <w:pPr>
        <w:pStyle w:val="Normal"/>
        <w:rPr>
          <w:rFonts w:ascii="Arial" w:hAnsi="Arial"/>
          <w:b/>
        </w:rPr>
      </w:pPr>
      <w:r>
        <w:rPr>
          <w:rFonts w:ascii="Arial" w:hAnsi="Arial"/>
          <w:b/>
        </w:rPr>
      </w:r>
    </w:p>
    <w:p>
      <w:pPr>
        <w:pStyle w:val="Normal"/>
        <w:rPr>
          <w:rFonts w:ascii="Arial" w:hAnsi="Arial"/>
          <w:b/>
        </w:rPr>
      </w:pPr>
      <w:r>
        <w:rPr>
          <w:rFonts w:eastAsia="Liberation Sans" w:cs="Liberation Sans" w:ascii="Arial" w:hAnsi="Arial"/>
          <w:b w:val="false"/>
          <w:bCs w:val="false"/>
        </w:rPr>
        <w:t>Overall responsibility for the implementation, monitoring and review of t</w:t>
      </w:r>
      <w:r>
        <w:rPr>
          <w:rFonts w:eastAsia="Liberation Sans" w:cs="Liberation Sans" w:ascii="Arial" w:hAnsi="Arial"/>
        </w:rPr>
        <w:t xml:space="preserve">his policy and procedures lies with the Secretary, supported by the trustees responsible for Communications and for Volunteer Support. All trustees, members and volunteers must follow this policy . </w:t>
      </w:r>
    </w:p>
    <w:p>
      <w:pPr>
        <w:pStyle w:val="Normal"/>
        <w:rPr>
          <w:rFonts w:ascii="Arial" w:hAnsi="Arial"/>
          <w:b/>
        </w:rPr>
      </w:pPr>
      <w:r>
        <w:rPr>
          <w:rFonts w:ascii="Arial" w:hAnsi="Arial"/>
          <w:b/>
        </w:rPr>
      </w:r>
    </w:p>
    <w:p>
      <w:pPr>
        <w:pStyle w:val="BodyText"/>
        <w:spacing w:lineRule="atLeast" w:line="330" w:before="0" w:after="0"/>
        <w:rPr>
          <w:rFonts w:ascii="Arial" w:hAnsi="Arial"/>
        </w:rPr>
      </w:pPr>
      <w:r>
        <w:rPr>
          <w:rFonts w:ascii="Arial" w:hAnsi="Arial"/>
        </w:rPr>
      </w:r>
    </w:p>
    <w:p>
      <w:pPr>
        <w:pStyle w:val="Heading4"/>
        <w:numPr>
          <w:ilvl w:val="3"/>
          <w:numId w:val="1"/>
        </w:numPr>
        <w:rPr>
          <w:rFonts w:ascii="Arial;Helvetica;sans-serif" w:hAnsi="Arial;Helvetica;sans-serif"/>
          <w:color w:val="555555"/>
        </w:rPr>
      </w:pPr>
      <w:r>
        <w:rPr>
          <w:rFonts w:ascii="Arial" w:hAnsi="Arial"/>
        </w:rPr>
        <w:t>3) Policy statement</w:t>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TreeLink Stirling needs to keep personal data about its board, members, volunteers and supporters in order to meet charity law and to carry out group activities.</w:t>
      </w:r>
    </w:p>
    <w:p>
      <w:pPr>
        <w:pStyle w:val="BodyText"/>
        <w:tabs>
          <w:tab w:val="clear" w:pos="709"/>
          <w:tab w:val="left" w:pos="0" w:leader="none"/>
        </w:tabs>
        <w:spacing w:lineRule="atLeast" w:line="330" w:before="0" w:after="0"/>
        <w:rPr/>
      </w:pPr>
      <w:r>
        <w:rPr/>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We will collect, store, use, amend, share, destroy or delete personal data only in ways which protect people’s privacy and comply with the General Data Protection Regulation UK  and other relevant legislation.</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We will only collect, store and use the minimum amount of data that we need for clear purposes, and will not collect, store or use data we do not need.</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Helvetica;sans-serif" w:hAnsi="Arial;Helvetica;sans-serif"/>
          <w:color w:val="555555"/>
          <w:sz w:val="21"/>
        </w:rPr>
      </w:pPr>
      <w:r>
        <w:rPr>
          <w:rFonts w:ascii="Arial" w:hAnsi="Arial"/>
        </w:rPr>
        <w:t>We will only collect, store and use data for:</w:t>
      </w:r>
    </w:p>
    <w:p>
      <w:pPr>
        <w:pStyle w:val="BodyText"/>
        <w:numPr>
          <w:ilvl w:val="1"/>
          <w:numId w:val="3"/>
        </w:numPr>
        <w:tabs>
          <w:tab w:val="clear" w:pos="709"/>
          <w:tab w:val="left" w:pos="0" w:leader="none"/>
        </w:tabs>
        <w:spacing w:lineRule="atLeast" w:line="330" w:before="0" w:after="0"/>
        <w:ind w:hanging="0" w:start="709"/>
        <w:rPr>
          <w:rFonts w:ascii="Arial;Helvetica;sans-serif" w:hAnsi="Arial;Helvetica;sans-serif"/>
          <w:color w:val="555555"/>
          <w:sz w:val="21"/>
        </w:rPr>
      </w:pPr>
      <w:r>
        <w:rPr>
          <w:rFonts w:ascii="Arial" w:hAnsi="Arial"/>
        </w:rPr>
        <w:t>purposes for which the individual has given explicit consent, or</w:t>
      </w:r>
    </w:p>
    <w:p>
      <w:pPr>
        <w:pStyle w:val="BodyText"/>
        <w:numPr>
          <w:ilvl w:val="1"/>
          <w:numId w:val="3"/>
        </w:numPr>
        <w:tabs>
          <w:tab w:val="clear" w:pos="709"/>
          <w:tab w:val="left" w:pos="0" w:leader="none"/>
        </w:tabs>
        <w:spacing w:lineRule="atLeast" w:line="330" w:before="0" w:after="0"/>
        <w:ind w:hanging="0" w:start="709"/>
        <w:rPr>
          <w:rFonts w:ascii="Arial;Helvetica;sans-serif" w:hAnsi="Arial;Helvetica;sans-serif"/>
          <w:color w:val="555555"/>
          <w:sz w:val="21"/>
        </w:rPr>
      </w:pPr>
      <w:r>
        <w:rPr>
          <w:rFonts w:ascii="Arial" w:hAnsi="Arial"/>
        </w:rPr>
        <w:t>purposes that are in our group’s legitimate interests, or</w:t>
      </w:r>
    </w:p>
    <w:p>
      <w:pPr>
        <w:pStyle w:val="BodyText"/>
        <w:numPr>
          <w:ilvl w:val="1"/>
          <w:numId w:val="3"/>
        </w:numPr>
        <w:tabs>
          <w:tab w:val="clear" w:pos="709"/>
          <w:tab w:val="left" w:pos="0" w:leader="none"/>
        </w:tabs>
        <w:spacing w:lineRule="atLeast" w:line="330" w:before="0" w:after="0"/>
        <w:ind w:hanging="0" w:start="709"/>
        <w:rPr>
          <w:rFonts w:ascii="Arial;Helvetica;sans-serif" w:hAnsi="Arial;Helvetica;sans-serif"/>
          <w:color w:val="555555"/>
          <w:sz w:val="21"/>
        </w:rPr>
      </w:pPr>
      <w:r>
        <w:rPr>
          <w:rFonts w:ascii="Arial" w:hAnsi="Arial"/>
        </w:rPr>
        <w:t>contracts with the individual whose data it is, or</w:t>
      </w:r>
    </w:p>
    <w:p>
      <w:pPr>
        <w:pStyle w:val="BodyText"/>
        <w:numPr>
          <w:ilvl w:val="1"/>
          <w:numId w:val="3"/>
        </w:numPr>
        <w:tabs>
          <w:tab w:val="clear" w:pos="709"/>
          <w:tab w:val="left" w:pos="0" w:leader="none"/>
        </w:tabs>
        <w:spacing w:lineRule="atLeast" w:line="330" w:before="0" w:after="0"/>
        <w:ind w:hanging="0" w:start="709"/>
        <w:rPr>
          <w:rFonts w:ascii="Arial;Helvetica;sans-serif" w:hAnsi="Arial;Helvetica;sans-serif"/>
          <w:color w:val="555555"/>
          <w:sz w:val="21"/>
        </w:rPr>
      </w:pPr>
      <w:r>
        <w:rPr>
          <w:rFonts w:ascii="Arial" w:hAnsi="Arial"/>
        </w:rPr>
        <w:t>to comply with legal obligations, or</w:t>
      </w:r>
    </w:p>
    <w:p>
      <w:pPr>
        <w:pStyle w:val="BodyText"/>
        <w:numPr>
          <w:ilvl w:val="1"/>
          <w:numId w:val="3"/>
        </w:numPr>
        <w:tabs>
          <w:tab w:val="clear" w:pos="709"/>
          <w:tab w:val="left" w:pos="0" w:leader="none"/>
        </w:tabs>
        <w:spacing w:lineRule="atLeast" w:line="330" w:before="0" w:after="0"/>
        <w:ind w:hanging="0" w:start="709"/>
        <w:rPr>
          <w:rFonts w:ascii="Arial;Helvetica;sans-serif" w:hAnsi="Arial;Helvetica;sans-serif"/>
          <w:color w:val="555555"/>
          <w:sz w:val="21"/>
        </w:rPr>
      </w:pPr>
      <w:r>
        <w:rPr>
          <w:rFonts w:ascii="Arial" w:hAnsi="Arial"/>
        </w:rPr>
        <w:t>to protect someone’s life, or</w:t>
      </w:r>
    </w:p>
    <w:p>
      <w:pPr>
        <w:pStyle w:val="BodyText"/>
        <w:numPr>
          <w:ilvl w:val="1"/>
          <w:numId w:val="3"/>
        </w:numPr>
        <w:tabs>
          <w:tab w:val="clear" w:pos="709"/>
          <w:tab w:val="left" w:pos="0" w:leader="none"/>
        </w:tabs>
        <w:spacing w:lineRule="atLeast" w:line="330" w:before="0" w:after="0"/>
        <w:ind w:hanging="0" w:start="709"/>
        <w:rPr>
          <w:rFonts w:ascii="Arial" w:hAnsi="Arial"/>
        </w:rPr>
      </w:pPr>
      <w:r>
        <w:rPr>
          <w:rFonts w:ascii="Arial" w:hAnsi="Arial"/>
        </w:rPr>
        <w:t>to perform public tasks.</w:t>
      </w:r>
    </w:p>
    <w:p>
      <w:pPr>
        <w:pStyle w:val="BodyText"/>
        <w:tabs>
          <w:tab w:val="clear" w:pos="709"/>
          <w:tab w:val="left" w:pos="0" w:leader="none"/>
        </w:tabs>
        <w:spacing w:lineRule="atLeast" w:line="330" w:before="0" w:after="0"/>
        <w:ind w:hanging="0" w:start="709"/>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Helvetica;sans-serif" w:hAnsi="Arial;Helvetica;sans-serif"/>
          <w:color w:val="555555"/>
          <w:sz w:val="21"/>
        </w:rPr>
      </w:pPr>
      <w:r>
        <w:rPr>
          <w:rFonts w:ascii="Arial" w:hAnsi="Arial"/>
        </w:rPr>
        <w:t>We will provide individuals with details of the data we have about them when requested by the relevant individual.</w:t>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We will delete data if requested by the relevant individual, unless we need to keep it for legal reasons.</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pPr>
      <w:r>
        <w:rPr>
          <w:rFonts w:ascii="Arial" w:hAnsi="Arial"/>
        </w:rPr>
        <w:t>We will endeavour to keep personal data up-to-date and accurate.</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 xml:space="preserve">We will store personal data securely.   All data is held on password protected  cloud based databases which are accessed on password protected devices.  Any data held elsewhere for transfer purposes will be deleted as soon as recorded securely.   Access to this data will be limited to certain trustees i.e. the secretary, the trustee leading communications, the trustee leading volunteer support and any trustee or other person who is leading a TreeLink activity and requires access to the information for the safety of volunteers or others. </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We will keep clear records of the purposes of collecting and holding specific data, to ensure it is only used for these purposes.</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We will not share personal data with third parties without the explicit consent of the relevant individual, unless legally required to do so.</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 w:hAnsi="Arial"/>
        </w:rPr>
      </w:pPr>
      <w:r>
        <w:rPr>
          <w:rFonts w:ascii="Arial" w:hAnsi="Arial"/>
        </w:rPr>
        <w:t>We will endeavour not to have data breaches. In the event of a data breach, we will endeavour to rectify the breach by getting any lost or shared data back. We will evaluate our processes and understand how to avoid it happening again. Serious data breaches which may risk someone’s personal rights or freedoms will be reported to the Information Commissioner’s Office within 72 hours, and to the individual concerned.</w:t>
      </w:r>
    </w:p>
    <w:p>
      <w:pPr>
        <w:pStyle w:val="BodyText"/>
        <w:tabs>
          <w:tab w:val="clear" w:pos="709"/>
          <w:tab w:val="left" w:pos="0" w:leader="none"/>
        </w:tabs>
        <w:spacing w:lineRule="atLeast" w:line="330" w:before="0" w:after="0"/>
        <w:rPr>
          <w:rFonts w:ascii="Arial;Helvetica;sans-serif" w:hAnsi="Arial;Helvetica;sans-serif"/>
          <w:color w:val="555555"/>
          <w:sz w:val="21"/>
        </w:rPr>
      </w:pPr>
      <w:r>
        <w:rPr>
          <w:rFonts w:ascii="Arial;Helvetica;sans-serif" w:hAnsi="Arial;Helvetica;sans-serif"/>
          <w:color w:val="555555"/>
          <w:sz w:val="21"/>
        </w:rPr>
      </w:r>
    </w:p>
    <w:p>
      <w:pPr>
        <w:pStyle w:val="BodyText"/>
        <w:numPr>
          <w:ilvl w:val="0"/>
          <w:numId w:val="3"/>
        </w:numPr>
        <w:tabs>
          <w:tab w:val="clear" w:pos="709"/>
          <w:tab w:val="left" w:pos="0" w:leader="none"/>
        </w:tabs>
        <w:spacing w:lineRule="atLeast" w:line="330" w:before="0" w:after="0"/>
        <w:rPr>
          <w:rFonts w:ascii="Arial;Helvetica;sans-serif" w:hAnsi="Arial;Helvetica;sans-serif"/>
          <w:color w:val="555555"/>
          <w:sz w:val="21"/>
        </w:rPr>
      </w:pPr>
      <w:r>
        <w:rPr>
          <w:rFonts w:ascii="Arial" w:hAnsi="Arial"/>
        </w:rPr>
        <w:t xml:space="preserve">We will publish a privacy statement on our website and draw attention to it when collecting data online. </w:t>
      </w:r>
    </w:p>
    <w:p>
      <w:pPr>
        <w:pStyle w:val="BodyText"/>
        <w:spacing w:lineRule="atLeast" w:line="330" w:before="0" w:after="0"/>
        <w:rPr>
          <w:rFonts w:ascii="Arial" w:hAnsi="Arial"/>
        </w:rPr>
      </w:pPr>
      <w:r>
        <w:rPr>
          <w:rFonts w:ascii="Arial" w:hAnsi="Arial"/>
        </w:rPr>
      </w:r>
    </w:p>
    <w:p>
      <w:pPr>
        <w:pStyle w:val="Heading4"/>
        <w:numPr>
          <w:ilvl w:val="3"/>
          <w:numId w:val="1"/>
        </w:numPr>
        <w:rPr>
          <w:rFonts w:ascii="Arial;Helvetica;sans-serif" w:hAnsi="Arial;Helvetica;sans-serif"/>
          <w:color w:val="555555"/>
        </w:rPr>
      </w:pPr>
      <w:r>
        <w:rPr>
          <w:rFonts w:ascii="Arial;Helvetica;sans-serif" w:hAnsi="Arial;Helvetica;sans-serif"/>
          <w:color w:val="555555"/>
        </w:rPr>
      </w:r>
    </w:p>
    <w:p>
      <w:pPr>
        <w:pStyle w:val="Normal"/>
        <w:rPr>
          <w:rFonts w:ascii="Arial" w:hAnsi="Arial"/>
          <w:b/>
        </w:rPr>
      </w:pPr>
      <w:r>
        <w:rPr>
          <w:rFonts w:ascii="Arial" w:hAnsi="Arial"/>
          <w:b/>
        </w:rPr>
      </w:r>
    </w:p>
    <w:p>
      <w:pPr>
        <w:pStyle w:val="Normal"/>
        <w:rPr>
          <w:rFonts w:ascii="Arial" w:hAnsi="Arial"/>
          <w:b/>
        </w:rPr>
      </w:pPr>
      <w:r>
        <w:rPr>
          <w:rFonts w:ascii="Arial" w:hAnsi="Arial"/>
          <w:b/>
        </w:rPr>
      </w:r>
    </w:p>
    <w:p>
      <w:pPr>
        <w:pStyle w:val="Normal"/>
        <w:rPr>
          <w:rFonts w:ascii="Arial" w:hAnsi="Arial"/>
          <w:b/>
        </w:rPr>
      </w:pPr>
      <w:r>
        <w:rPr>
          <w:rFonts w:ascii="Arial" w:hAnsi="Arial"/>
          <w:b/>
        </w:rPr>
      </w:r>
    </w:p>
    <w:p>
      <w:pPr>
        <w:pStyle w:val="Normal"/>
        <w:rPr>
          <w:i/>
          <w:iCs/>
        </w:rPr>
      </w:pPr>
      <w:r>
        <w:rPr>
          <w:i/>
          <w:iCs/>
        </w:rPr>
      </w:r>
    </w:p>
    <w:p>
      <w:pPr>
        <w:pStyle w:val="Normal"/>
        <w:rPr>
          <w:i/>
          <w:iCs/>
        </w:rPr>
      </w:pPr>
      <w:r>
        <w:rPr>
          <w:i/>
          <w:iCs/>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Arial">
    <w:altName w:val="Helvetica"/>
    <w:charset w:val="00" w:characterSet="windows-1252"/>
    <w:family w:val="swiss"/>
    <w:pitch w:val="variable"/>
  </w:font>
  <w:font w:name="Arial">
    <w:altName w:val="Helvetica"/>
    <w:charset w:val="00" w:characterSet="windows-1252"/>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decimal"/>
      <w:suff w:val="nothing"/>
      <w:lvlText w:val="%1."/>
      <w:lvlJc w:val="start"/>
      <w:pPr>
        <w:tabs>
          <w:tab w:val="num" w:pos="0"/>
        </w:tabs>
        <w:ind w:start="0" w:hanging="0"/>
      </w:pPr>
      <w:rPr/>
    </w:lvl>
    <w:lvl w:ilvl="1">
      <w:start w:val="1"/>
      <w:numFmt w:val="decimal"/>
      <w:lvlText w:val="%2."/>
      <w:lvlJc w:val="start"/>
      <w:pPr>
        <w:tabs>
          <w:tab w:val="num" w:pos="1414"/>
        </w:tabs>
        <w:ind w:start="1414" w:hanging="283"/>
      </w:pPr>
      <w:rPr/>
    </w:lvl>
    <w:lvl w:ilvl="2">
      <w:start w:val="1"/>
      <w:numFmt w:val="decimal"/>
      <w:lvlText w:val="%3."/>
      <w:lvlJc w:val="start"/>
      <w:pPr>
        <w:tabs>
          <w:tab w:val="num" w:pos="2121"/>
        </w:tabs>
        <w:ind w:start="2121" w:hanging="283"/>
      </w:pPr>
      <w:rPr/>
    </w:lvl>
    <w:lvl w:ilvl="3">
      <w:start w:val="1"/>
      <w:numFmt w:val="decimal"/>
      <w:lvlText w:val="%4."/>
      <w:lvlJc w:val="start"/>
      <w:pPr>
        <w:tabs>
          <w:tab w:val="num" w:pos="2828"/>
        </w:tabs>
        <w:ind w:start="2828" w:hanging="283"/>
      </w:pPr>
      <w:rPr/>
    </w:lvl>
    <w:lvl w:ilvl="4">
      <w:start w:val="1"/>
      <w:numFmt w:val="decimal"/>
      <w:lvlText w:val="%5."/>
      <w:lvlJc w:val="start"/>
      <w:pPr>
        <w:tabs>
          <w:tab w:val="num" w:pos="3535"/>
        </w:tabs>
        <w:ind w:start="3535" w:hanging="283"/>
      </w:pPr>
      <w:rPr/>
    </w:lvl>
    <w:lvl w:ilvl="5">
      <w:start w:val="1"/>
      <w:numFmt w:val="decimal"/>
      <w:lvlText w:val="%6."/>
      <w:lvlJc w:val="start"/>
      <w:pPr>
        <w:tabs>
          <w:tab w:val="num" w:pos="4242"/>
        </w:tabs>
        <w:ind w:start="4242" w:hanging="283"/>
      </w:pPr>
      <w:rPr/>
    </w:lvl>
    <w:lvl w:ilvl="6">
      <w:start w:val="1"/>
      <w:numFmt w:val="decimal"/>
      <w:lvlText w:val="%7."/>
      <w:lvlJc w:val="start"/>
      <w:pPr>
        <w:tabs>
          <w:tab w:val="num" w:pos="4949"/>
        </w:tabs>
        <w:ind w:start="4949" w:hanging="283"/>
      </w:pPr>
      <w:rPr/>
    </w:lvl>
    <w:lvl w:ilvl="7">
      <w:start w:val="1"/>
      <w:numFmt w:val="decimal"/>
      <w:lvlText w:val="%8."/>
      <w:lvlJc w:val="start"/>
      <w:pPr>
        <w:tabs>
          <w:tab w:val="num" w:pos="5656"/>
        </w:tabs>
        <w:ind w:start="5656" w:hanging="283"/>
      </w:pPr>
      <w:rPr/>
    </w:lvl>
    <w:lvl w:ilvl="8">
      <w:start w:val="1"/>
      <w:numFmt w:val="decimal"/>
      <w:lvlText w:val="%9."/>
      <w:lvlJc w:val="start"/>
      <w:pPr>
        <w:tabs>
          <w:tab w:val="num" w:pos="6363"/>
        </w:tabs>
        <w:ind w:start="6363" w:hanging="283"/>
      </w:pPr>
      <w:rPr/>
    </w:lvl>
  </w:abstractNum>
  <w:abstractNum w:abstractNumId="3">
    <w:lvl w:ilvl="0">
      <w:start w:val="1"/>
      <w:numFmt w:val="decimal"/>
      <w:suff w:val="nothing"/>
      <w:lvlText w:val="%1."/>
      <w:lvlJc w:val="start"/>
      <w:pPr>
        <w:tabs>
          <w:tab w:val="num" w:pos="0"/>
        </w:tabs>
        <w:ind w:start="0" w:hanging="0"/>
      </w:pPr>
      <w:rPr/>
    </w:lvl>
    <w:lvl w:ilvl="1">
      <w:start w:val="1"/>
      <w:numFmt w:val="bullet"/>
      <w:suff w:val="nothing"/>
      <w:lvlText w:val=""/>
      <w:lvlJc w:val="start"/>
      <w:pPr>
        <w:tabs>
          <w:tab w:val="num" w:pos="0"/>
        </w:tabs>
        <w:ind w:start="0" w:hanging="0"/>
      </w:pPr>
      <w:rPr>
        <w:rFonts w:ascii="Wingdings" w:hAnsi="Wingdings" w:cs="Wingdings" w:hint="default"/>
      </w:rPr>
    </w:lvl>
    <w:lvl w:ilvl="2">
      <w:start w:val="1"/>
      <w:numFmt w:val="bullet"/>
      <w:lvlText w:val=""/>
      <w:lvlJc w:val="start"/>
      <w:pPr>
        <w:tabs>
          <w:tab w:val="num" w:pos="2121"/>
        </w:tabs>
        <w:ind w:start="2121" w:hanging="283"/>
      </w:pPr>
      <w:rPr>
        <w:rFonts w:ascii="Symbol" w:hAnsi="Symbol" w:cs="Symbol" w:hint="default"/>
      </w:rPr>
    </w:lvl>
    <w:lvl w:ilvl="3">
      <w:start w:val="1"/>
      <w:numFmt w:val="bullet"/>
      <w:lvlText w:val=""/>
      <w:lvlJc w:val="start"/>
      <w:pPr>
        <w:tabs>
          <w:tab w:val="num" w:pos="2828"/>
        </w:tabs>
        <w:ind w:start="2828" w:hanging="283"/>
      </w:pPr>
      <w:rPr>
        <w:rFonts w:ascii="Symbol" w:hAnsi="Symbol" w:cs="Symbol" w:hint="default"/>
      </w:rPr>
    </w:lvl>
    <w:lvl w:ilvl="4">
      <w:start w:val="1"/>
      <w:numFmt w:val="bullet"/>
      <w:lvlText w:val=""/>
      <w:lvlJc w:val="start"/>
      <w:pPr>
        <w:tabs>
          <w:tab w:val="num" w:pos="3535"/>
        </w:tabs>
        <w:ind w:start="3535" w:hanging="283"/>
      </w:pPr>
      <w:rPr>
        <w:rFonts w:ascii="Symbol" w:hAnsi="Symbol" w:cs="Symbol" w:hint="default"/>
      </w:rPr>
    </w:lvl>
    <w:lvl w:ilvl="5">
      <w:start w:val="1"/>
      <w:numFmt w:val="bullet"/>
      <w:lvlText w:val=""/>
      <w:lvlJc w:val="start"/>
      <w:pPr>
        <w:tabs>
          <w:tab w:val="num" w:pos="4242"/>
        </w:tabs>
        <w:ind w:start="4242" w:hanging="283"/>
      </w:pPr>
      <w:rPr>
        <w:rFonts w:ascii="Symbol" w:hAnsi="Symbol" w:cs="Symbol" w:hint="default"/>
      </w:rPr>
    </w:lvl>
    <w:lvl w:ilvl="6">
      <w:start w:val="1"/>
      <w:numFmt w:val="bullet"/>
      <w:lvlText w:val=""/>
      <w:lvlJc w:val="start"/>
      <w:pPr>
        <w:tabs>
          <w:tab w:val="num" w:pos="4949"/>
        </w:tabs>
        <w:ind w:start="4949" w:hanging="283"/>
      </w:pPr>
      <w:rPr>
        <w:rFonts w:ascii="Symbol" w:hAnsi="Symbol" w:cs="Symbol" w:hint="default"/>
      </w:rPr>
    </w:lvl>
    <w:lvl w:ilvl="7">
      <w:start w:val="1"/>
      <w:numFmt w:val="bullet"/>
      <w:lvlText w:val=""/>
      <w:lvlJc w:val="start"/>
      <w:pPr>
        <w:tabs>
          <w:tab w:val="num" w:pos="5656"/>
        </w:tabs>
        <w:ind w:start="5656" w:hanging="283"/>
      </w:pPr>
      <w:rPr>
        <w:rFonts w:ascii="Symbol" w:hAnsi="Symbol" w:cs="Symbol" w:hint="default"/>
      </w:rPr>
    </w:lvl>
    <w:lvl w:ilvl="8">
      <w:start w:val="1"/>
      <w:numFmt w:val="bullet"/>
      <w:lvlText w:val=""/>
      <w:lvlJc w:val="start"/>
      <w:pPr>
        <w:tabs>
          <w:tab w:val="num" w:pos="6363"/>
        </w:tabs>
        <w:ind w:start="6363" w:hanging="283"/>
      </w:pPr>
      <w:rPr>
        <w:rFonts w:ascii="Symbol" w:hAnsi="Symbol" w:cs="Symbol"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en-GB"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false"/>
      <w:bidi w:val="0"/>
      <w:spacing w:before="0" w:after="0"/>
      <w:jc w:val="start"/>
    </w:pPr>
    <w:rPr>
      <w:rFonts w:ascii="Liberation Serif" w:hAnsi="Liberation Serif" w:eastAsia="NSimSun" w:cs="Arial"/>
      <w:color w:val="auto"/>
      <w:kern w:val="2"/>
      <w:sz w:val="24"/>
      <w:szCs w:val="24"/>
      <w:lang w:val="en-GB" w:eastAsia="zh-CN" w:bidi="hi-IN"/>
    </w:rPr>
  </w:style>
  <w:style w:type="paragraph" w:styleId="Heading3">
    <w:name w:val="heading 3"/>
    <w:basedOn w:val="Heading"/>
    <w:next w:val="BodyText"/>
    <w:uiPriority w:val="9"/>
    <w:unhideWhenUsed/>
    <w:qFormat/>
    <w:pPr>
      <w:spacing w:before="140" w:after="120"/>
      <w:outlineLvl w:val="2"/>
    </w:pPr>
    <w:rPr>
      <w:rFonts w:ascii="Liberation Serif" w:hAnsi="Liberation Serif" w:eastAsia="NSimSun"/>
      <w:b/>
      <w:bCs/>
    </w:rPr>
  </w:style>
  <w:style w:type="paragraph" w:styleId="Heading4">
    <w:name w:val="heading 4"/>
    <w:basedOn w:val="Heading"/>
    <w:next w:val="BodyText"/>
    <w:uiPriority w:val="9"/>
    <w:unhideWhenUsed/>
    <w:qFormat/>
    <w:pPr>
      <w:spacing w:before="120" w:after="120"/>
      <w:outlineLvl w:val="3"/>
    </w:pPr>
    <w:rPr>
      <w:rFonts w:ascii="Liberation Serif" w:hAnsi="Liberation Serif" w:eastAsia="NSimSun"/>
      <w:b/>
      <w:bCs/>
      <w:sz w:val="24"/>
      <w:szCs w:val="24"/>
    </w:rPr>
  </w:style>
  <w:style w:type="character" w:styleId="DefaultParagraphFont" w:default="1">
    <w:name w:val="Default Paragraph Font"/>
    <w:uiPriority w:val="1"/>
    <w:semiHidden/>
    <w:unhideWhenUsed/>
    <w:qFormat/>
    <w:rPr/>
  </w:style>
  <w:style w:type="character" w:styleId="NumberingSymbols" w:customStyle="1">
    <w:name w:val="Numbering Symbols"/>
    <w:qFormat/>
    <w:rPr/>
  </w:style>
  <w:style w:type="character" w:styleId="Bulletsuser" w:customStyle="1">
    <w:name w:val="Bullets (user)"/>
    <w:qFormat/>
    <w:rPr>
      <w:rFonts w:ascii="OpenSymbol" w:hAnsi="OpenSymbol" w:eastAsia="OpenSymbol" w:cs="OpenSymbol"/>
    </w:rPr>
  </w:style>
  <w:style w:type="paragraph" w:styleId="Heading" w:customStyle="1">
    <w:name w:val="Heading"/>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Index" w:customStyle="1">
    <w:name w:val="Index"/>
    <w:basedOn w:val="Normal"/>
    <w:qFormat/>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DD150B6E730A448B3B23F50163B744" ma:contentTypeVersion="4" ma:contentTypeDescription="Create a new document." ma:contentTypeScope="" ma:versionID="fd2be882b70d71e117e1bdcfe6a8ba02">
  <xsd:schema xmlns:xsd="http://www.w3.org/2001/XMLSchema" xmlns:xs="http://www.w3.org/2001/XMLSchema" xmlns:p="http://schemas.microsoft.com/office/2006/metadata/properties" xmlns:ns2="ab22f383-3e43-4a59-a76c-4c90ef0008ff" targetNamespace="http://schemas.microsoft.com/office/2006/metadata/properties" ma:root="true" ma:fieldsID="d975c3965c00ec66243ec527c9b528ea" ns2:_="">
    <xsd:import namespace="ab22f383-3e43-4a59-a76c-4c90ef0008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2f383-3e43-4a59-a76c-4c90ef000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4D3602-451D-41FD-9F1F-AC85944C02B9}"/>
</file>

<file path=customXml/itemProps2.xml><?xml version="1.0" encoding="utf-8"?>
<ds:datastoreItem xmlns:ds="http://schemas.openxmlformats.org/officeDocument/2006/customXml" ds:itemID="{0BFC199B-6BA6-48F4-B71C-D2A873CA9567}"/>
</file>

<file path=customXml/itemProps3.xml><?xml version="1.0" encoding="utf-8"?>
<ds:datastoreItem xmlns:ds="http://schemas.openxmlformats.org/officeDocument/2006/customXml" ds:itemID="{7AC135CD-3EEA-4DF5-8368-2D556AD7C902}"/>
</file>

<file path=docProps/app.xml><?xml version="1.0" encoding="utf-8"?>
<Properties xmlns="http://schemas.openxmlformats.org/officeDocument/2006/extended-properties" xmlns:vt="http://schemas.openxmlformats.org/officeDocument/2006/docPropsVTypes">
  <Template>Normal</Template>
  <TotalTime>23</TotalTime>
  <Application>LibreOffice/26.2.0.3$Windows_X86_64 LibreOffice_project/620$Build-3</Application>
  <AppVersion>15.0000</AppVersion>
  <Pages>2</Pages>
  <Words>562</Words>
  <Characters>2851</Characters>
  <CharactersWithSpaces>3380</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2021-11-26T14:34:00Z</dcterms:created>
  <dc:creator>Ann White</dc:creator>
  <dc:description/>
  <dc:language>en-GB</dc:language>
  <cp:lastModifiedBy/>
  <dcterms:modified xsi:type="dcterms:W3CDTF">2026-10-27T13:38:10Z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0x0101009ADD150B6E730A448B3B23F50163B744</vt:lpwstr>
  </property>
</Properties>
</file>